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765D" w:rsidRPr="0068765D" w:rsidRDefault="0068765D" w:rsidP="0068765D">
      <w:pPr>
        <w:spacing w:after="0" w:line="480" w:lineRule="auto"/>
        <w:contextualSpacing/>
        <w:rPr>
          <w:rFonts w:ascii="Times New Roman" w:hAnsi="Times New Roman" w:cs="Times New Roman"/>
          <w:sz w:val="24"/>
          <w:szCs w:val="24"/>
        </w:rPr>
      </w:pPr>
      <w:r w:rsidRPr="0068765D">
        <w:rPr>
          <w:rFonts w:ascii="Times New Roman" w:hAnsi="Times New Roman" w:cs="Times New Roman"/>
          <w:sz w:val="24"/>
          <w:szCs w:val="24"/>
        </w:rPr>
        <w:t>Student’s Name</w:t>
      </w:r>
    </w:p>
    <w:p w:rsidR="0068765D" w:rsidRPr="0068765D" w:rsidRDefault="0068765D" w:rsidP="0068765D">
      <w:pPr>
        <w:spacing w:after="0" w:line="480" w:lineRule="auto"/>
        <w:contextualSpacing/>
        <w:rPr>
          <w:rFonts w:ascii="Times New Roman" w:hAnsi="Times New Roman" w:cs="Times New Roman"/>
          <w:sz w:val="24"/>
          <w:szCs w:val="24"/>
        </w:rPr>
      </w:pPr>
      <w:r w:rsidRPr="0068765D">
        <w:rPr>
          <w:rFonts w:ascii="Times New Roman" w:hAnsi="Times New Roman" w:cs="Times New Roman"/>
          <w:sz w:val="24"/>
          <w:szCs w:val="24"/>
        </w:rPr>
        <w:t>Professor’s Name</w:t>
      </w:r>
    </w:p>
    <w:p w:rsidR="0068765D" w:rsidRPr="0068765D" w:rsidRDefault="0068765D" w:rsidP="0068765D">
      <w:pPr>
        <w:spacing w:after="0" w:line="480" w:lineRule="auto"/>
        <w:contextualSpacing/>
        <w:rPr>
          <w:rFonts w:ascii="Times New Roman" w:hAnsi="Times New Roman" w:cs="Times New Roman"/>
          <w:sz w:val="24"/>
          <w:szCs w:val="24"/>
        </w:rPr>
      </w:pPr>
      <w:r w:rsidRPr="0068765D">
        <w:rPr>
          <w:rFonts w:ascii="Times New Roman" w:hAnsi="Times New Roman" w:cs="Times New Roman"/>
          <w:sz w:val="24"/>
          <w:szCs w:val="24"/>
        </w:rPr>
        <w:t>Course</w:t>
      </w:r>
    </w:p>
    <w:p w:rsidR="0068765D" w:rsidRPr="0068765D" w:rsidRDefault="0068765D" w:rsidP="0068765D">
      <w:pPr>
        <w:spacing w:after="0" w:line="480" w:lineRule="auto"/>
        <w:contextualSpacing/>
        <w:rPr>
          <w:rFonts w:ascii="Times New Roman" w:hAnsi="Times New Roman" w:cs="Times New Roman"/>
          <w:sz w:val="24"/>
          <w:szCs w:val="24"/>
        </w:rPr>
      </w:pPr>
      <w:r w:rsidRPr="0068765D">
        <w:rPr>
          <w:rFonts w:ascii="Times New Roman" w:hAnsi="Times New Roman" w:cs="Times New Roman"/>
          <w:sz w:val="24"/>
          <w:szCs w:val="24"/>
        </w:rPr>
        <w:t>Date</w:t>
      </w:r>
    </w:p>
    <w:p w:rsidR="0068765D" w:rsidRPr="0068765D" w:rsidRDefault="0068765D" w:rsidP="0068765D">
      <w:pPr>
        <w:spacing w:after="0" w:line="480" w:lineRule="auto"/>
        <w:contextualSpacing/>
        <w:jc w:val="center"/>
        <w:rPr>
          <w:rFonts w:ascii="Times New Roman" w:hAnsi="Times New Roman" w:cs="Times New Roman"/>
          <w:b/>
          <w:sz w:val="24"/>
          <w:szCs w:val="24"/>
        </w:rPr>
      </w:pPr>
      <w:r w:rsidRPr="0068765D">
        <w:rPr>
          <w:rFonts w:ascii="Times New Roman" w:hAnsi="Times New Roman" w:cs="Times New Roman"/>
          <w:b/>
          <w:sz w:val="24"/>
          <w:szCs w:val="24"/>
        </w:rPr>
        <w:t>Art in Architecture</w:t>
      </w:r>
    </w:p>
    <w:p w:rsidR="00B77CD8" w:rsidRPr="0068765D" w:rsidRDefault="0068765D" w:rsidP="0068765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B77CD8" w:rsidRPr="0068765D">
        <w:rPr>
          <w:rFonts w:ascii="Times New Roman" w:hAnsi="Times New Roman" w:cs="Times New Roman"/>
          <w:sz w:val="24"/>
          <w:szCs w:val="24"/>
        </w:rPr>
        <w:t>Art is a way that humans express themselves in all forms. Throughout time art has mutated in the same way as humans and it has been used to express much more complex feelings and needs. In the Darwinian Theory, there were traces of art in the dwellings of man in every party and over time this has been the basis of r</w:t>
      </w:r>
      <w:bookmarkStart w:id="0" w:name="_GoBack"/>
      <w:bookmarkEnd w:id="0"/>
      <w:r w:rsidR="00B77CD8" w:rsidRPr="0068765D">
        <w:rPr>
          <w:rFonts w:ascii="Times New Roman" w:hAnsi="Times New Roman" w:cs="Times New Roman"/>
          <w:sz w:val="24"/>
          <w:szCs w:val="24"/>
        </w:rPr>
        <w:t>eference. Every community in the corner of the world presented its cultures, norms, and preferences in art and the world has learned to appreciate it. The art pieces that were present in the buildings during the old age and middle age error are the centerpieces of culture and are the best forms of foreign attraction</w:t>
      </w:r>
      <w:r w:rsidRPr="0068765D">
        <w:rPr>
          <w:rFonts w:ascii="Times New Roman" w:hAnsi="Times New Roman" w:cs="Times New Roman"/>
          <w:sz w:val="24"/>
          <w:szCs w:val="24"/>
        </w:rPr>
        <w:t xml:space="preserve"> (Holm 17)</w:t>
      </w:r>
      <w:r w:rsidR="00B77CD8" w:rsidRPr="0068765D">
        <w:rPr>
          <w:rFonts w:ascii="Times New Roman" w:hAnsi="Times New Roman" w:cs="Times New Roman"/>
          <w:sz w:val="24"/>
          <w:szCs w:val="24"/>
        </w:rPr>
        <w:t>. Most of the existing countries depend on foreign exchange for economic growth and cultural sites that have ancient art pieces are a major attraction. Every country has its unique pieces thus the competition for site viewing is fair. Each community bore a unique signature that cannot get replicated thus every piece is authentic.</w:t>
      </w:r>
    </w:p>
    <w:p w:rsidR="00B77CD8" w:rsidRPr="0068765D" w:rsidRDefault="0068765D" w:rsidP="0068765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B77CD8" w:rsidRPr="0068765D">
        <w:rPr>
          <w:rFonts w:ascii="Times New Roman" w:hAnsi="Times New Roman" w:cs="Times New Roman"/>
          <w:sz w:val="24"/>
          <w:szCs w:val="24"/>
        </w:rPr>
        <w:t xml:space="preserve">Some of the art pieces were put in structures and this is the main theory why each country has its unique architecture. There is a set of values, symbols, and meanings that each architecture holds and this is the reason why each country has unique antique sites. Basing the theory on a practical approach we notice that the pyramids in Egypt that are the most famous hold their fame because they are unique in their architecture. Another important factor is that the art keeps on changing to suit the functionality or the purpose of the building. The basic difference is visible in buildings that serve a social function and ones that serve a private or singular purpose; rooms </w:t>
      </w:r>
      <w:r w:rsidR="00B77CD8" w:rsidRPr="0068765D">
        <w:rPr>
          <w:rFonts w:ascii="Times New Roman" w:hAnsi="Times New Roman" w:cs="Times New Roman"/>
          <w:sz w:val="24"/>
          <w:szCs w:val="24"/>
        </w:rPr>
        <w:lastRenderedPageBreak/>
        <w:t xml:space="preserve">like churches are bigger and have many stronger foundations that buildings like tombs and personal bedrooms. </w:t>
      </w:r>
    </w:p>
    <w:p w:rsidR="0068765D" w:rsidRDefault="0068765D" w:rsidP="0068765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B77CD8" w:rsidRPr="0068765D">
        <w:rPr>
          <w:rFonts w:ascii="Times New Roman" w:hAnsi="Times New Roman" w:cs="Times New Roman"/>
          <w:sz w:val="24"/>
          <w:szCs w:val="24"/>
        </w:rPr>
        <w:t xml:space="preserve">The architecture of many buildings changed just as the cultures evolved in the evolution theory. However, the underlying purpose of the buildings did not change. In most instances, the buildings became stronger because they had to accommodate more people or in some cases serve more than one purpose. This is the main reason why the art buildings are classified according to time; how social buildings of a community appear in a specific timeframe change in another timeframe and it is this studies that reveal the transformation of culture. Lands near the ocean and islands were ones with the most diverse cultures because the people were exposed to travelers that were multicultural. People that dwelled in these places transformed their cultures significantly over time by imitating the cultures of other travelers. By accommodating the visitors they diversified their original cultures and architectures and they presented or built buildings that had varied meanings. </w:t>
      </w:r>
    </w:p>
    <w:p w:rsidR="00B77CD8" w:rsidRPr="0068765D" w:rsidRDefault="0068765D" w:rsidP="0068765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B77CD8" w:rsidRPr="0068765D">
        <w:rPr>
          <w:rFonts w:ascii="Times New Roman" w:hAnsi="Times New Roman" w:cs="Times New Roman"/>
          <w:sz w:val="24"/>
          <w:szCs w:val="24"/>
        </w:rPr>
        <w:t xml:space="preserve">The original materials they used were mixed with other materials and people began accepting and appreciating the changes, that is how the study of time and art developed. Australia and New Zealand islands boasts of such architecture and the most common types of art are presented in the Te Hau Ki Turanga building and the korambo; famous as has tamberan. The interiors and the exteriors of the buildings are unique in their settings and served unique purposes in the communities that they resided in. there was a collection of materials that were mixed to produce the buildings and decorations were hands drawn. Inspirations of the decorations and structural integrity of the buildings were designed to suit the needs of the people, motivate the people to perform their duties and represent certain types of religions and relics. To the communities that built the pieces of culture, the buildings created a tightknit social and cultural bond that fostered peace and tranquility. </w:t>
      </w:r>
    </w:p>
    <w:p w:rsidR="00B77CD8" w:rsidRPr="0068765D" w:rsidRDefault="00B77CD8" w:rsidP="0068765D">
      <w:pPr>
        <w:spacing w:after="0" w:line="480" w:lineRule="auto"/>
        <w:contextualSpacing/>
        <w:rPr>
          <w:rFonts w:ascii="Times New Roman" w:hAnsi="Times New Roman" w:cs="Times New Roman"/>
          <w:b/>
          <w:sz w:val="24"/>
          <w:szCs w:val="24"/>
        </w:rPr>
      </w:pPr>
      <w:r w:rsidRPr="0068765D">
        <w:rPr>
          <w:rFonts w:ascii="Times New Roman" w:hAnsi="Times New Roman" w:cs="Times New Roman"/>
          <w:b/>
          <w:sz w:val="24"/>
          <w:szCs w:val="24"/>
        </w:rPr>
        <w:t xml:space="preserve">Exterior </w:t>
      </w:r>
      <w:r w:rsidR="0068765D" w:rsidRPr="0068765D">
        <w:rPr>
          <w:rFonts w:ascii="Times New Roman" w:hAnsi="Times New Roman" w:cs="Times New Roman"/>
          <w:b/>
          <w:sz w:val="24"/>
          <w:szCs w:val="24"/>
        </w:rPr>
        <w:t>of Korambo</w:t>
      </w:r>
    </w:p>
    <w:p w:rsidR="0068765D" w:rsidRDefault="0068765D" w:rsidP="0068765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B77CD8" w:rsidRPr="0068765D">
        <w:rPr>
          <w:rFonts w:ascii="Times New Roman" w:hAnsi="Times New Roman" w:cs="Times New Roman"/>
          <w:sz w:val="24"/>
          <w:szCs w:val="24"/>
        </w:rPr>
        <w:t>Along the sapuk river of Papua new guinea is a village called kinbangwa that hosts the Haus tambaran; a building was famously known as the korambo. The whole building is a piece of art that has many symbols nut its exterior is the main point of attraction because of its distinct features and setting. The house boasts to host numerous types of Pacific arts and thus it earned the spot of attracting many foreign tourists and scholars to review it. Some of the aspects that make the building unique include the materials that were used to build it, the art that defines it, the shape of the building and the purposes it served in the community. The name tamberan was formed from the indigenous language that is loosely translated to a place that people use for meetings</w:t>
      </w:r>
      <w:r w:rsidRPr="0068765D">
        <w:rPr>
          <w:rFonts w:ascii="Times New Roman" w:hAnsi="Times New Roman" w:cs="Times New Roman"/>
          <w:sz w:val="24"/>
          <w:szCs w:val="24"/>
        </w:rPr>
        <w:t xml:space="preserve"> (Holm 7)</w:t>
      </w:r>
      <w:r w:rsidR="00B77CD8" w:rsidRPr="0068765D">
        <w:rPr>
          <w:rFonts w:ascii="Times New Roman" w:hAnsi="Times New Roman" w:cs="Times New Roman"/>
          <w:sz w:val="24"/>
          <w:szCs w:val="24"/>
        </w:rPr>
        <w:t xml:space="preserve">. From the initial description, it is easy to notice that the room was slightly big to accommodate a significant number of people. </w:t>
      </w:r>
    </w:p>
    <w:p w:rsidR="0068765D" w:rsidRDefault="0068765D" w:rsidP="0068765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B77CD8" w:rsidRPr="0068765D">
        <w:rPr>
          <w:rFonts w:ascii="Times New Roman" w:hAnsi="Times New Roman" w:cs="Times New Roman"/>
          <w:sz w:val="24"/>
          <w:szCs w:val="24"/>
        </w:rPr>
        <w:t>Word is that the house was built in 1961; a time that Christianity had not gotten accepted as a religion of the people. Most of the pictures that are in the building represent the gods that the people were worshiping and the role that each god played in society. The dictates were then that only men were allowed into the building. Societal norms of the time dictated that women were not to take roles in the religions thus none of the exteriors of the building resembles the work done by women. The four main colors are black, white, red and ochre. Brown is prominent on the roofing because the building is made of coconut leaves. It has only one floor that is triangular like the walls and the roof of the house. Faces that are drawn in the entrance part are ones of the male gods that people believed in thus proving the point that the place was used for religious purposes. The front part of the building is badly slanted and these were some of the remarkable features that make the building a landmark. A door was at the front part of the building and there were no other backdoors to act as exits or entries thus proving the point that the place was heavily guarded</w:t>
      </w:r>
      <w:r w:rsidRPr="0068765D">
        <w:rPr>
          <w:rFonts w:ascii="Times New Roman" w:hAnsi="Times New Roman" w:cs="Times New Roman"/>
          <w:sz w:val="24"/>
          <w:szCs w:val="24"/>
        </w:rPr>
        <w:t xml:space="preserve"> (Ingold 19)</w:t>
      </w:r>
      <w:r w:rsidR="00B77CD8" w:rsidRPr="0068765D">
        <w:rPr>
          <w:rFonts w:ascii="Times New Roman" w:hAnsi="Times New Roman" w:cs="Times New Roman"/>
          <w:sz w:val="24"/>
          <w:szCs w:val="24"/>
        </w:rPr>
        <w:t xml:space="preserve">. Poles sloping downwards to the ground for giving reinforcement to the building and it is part of the reason why the building has passed the time test. </w:t>
      </w:r>
    </w:p>
    <w:p w:rsidR="00B77CD8" w:rsidRPr="0068765D" w:rsidRDefault="0068765D" w:rsidP="0068765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B77CD8" w:rsidRPr="0068765D">
        <w:rPr>
          <w:rFonts w:ascii="Times New Roman" w:hAnsi="Times New Roman" w:cs="Times New Roman"/>
          <w:sz w:val="24"/>
          <w:szCs w:val="24"/>
        </w:rPr>
        <w:t xml:space="preserve">All forms of art of the subject are hand drawn and the forms of art are a representation of the people's cultures and norms in that time. Drawing a picture form the nearby buildings we note that the transformation is significant. There are hand drawn crafts on the exterior of almost all buildings but none have the semblance of the korambo. One similarity is that all buildings are roofed using coconut leaves and they have only one opening that represents the door. </w:t>
      </w:r>
    </w:p>
    <w:p w:rsidR="00B77CD8" w:rsidRPr="0068765D" w:rsidRDefault="00B77CD8" w:rsidP="0068765D">
      <w:pPr>
        <w:spacing w:after="0" w:line="480" w:lineRule="auto"/>
        <w:contextualSpacing/>
        <w:rPr>
          <w:rFonts w:ascii="Times New Roman" w:hAnsi="Times New Roman" w:cs="Times New Roman"/>
          <w:b/>
          <w:sz w:val="24"/>
          <w:szCs w:val="24"/>
        </w:rPr>
      </w:pPr>
      <w:r w:rsidRPr="0068765D">
        <w:rPr>
          <w:rFonts w:ascii="Times New Roman" w:hAnsi="Times New Roman" w:cs="Times New Roman"/>
          <w:b/>
          <w:sz w:val="24"/>
          <w:szCs w:val="24"/>
        </w:rPr>
        <w:t>Te Hau ki Turanga</w:t>
      </w:r>
    </w:p>
    <w:p w:rsidR="00485C47" w:rsidRDefault="0068765D" w:rsidP="0068765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B77CD8" w:rsidRPr="0068765D">
        <w:rPr>
          <w:rFonts w:ascii="Times New Roman" w:hAnsi="Times New Roman" w:cs="Times New Roman"/>
          <w:sz w:val="24"/>
          <w:szCs w:val="24"/>
        </w:rPr>
        <w:t xml:space="preserve">Originally the house was in Manutuke poverty but it was shifted to a museum of New Zealand in 1932 where it underwent restoration. This is one of the oldest houses in the world that represents the original architecture of the Maori people. The building has challenged time and the antiques depict the richness of the culture of people that lived in the mid 19th century. There is a specific date recorded to show exactly when the building was built but researchers date it to between 1842 and 1843. The Te Hau ki Turanga is one of the buildings that show how people interacted during that period because it has a mixture of art presented in the structural layout of the building and the craft in the interior. Grass, glass, wood, flax, and shell are among the main materials used in the interior and the exterior of the building. The mixture confuses time the building was made and when it was restored because by then the glass was not a common a building resource. </w:t>
      </w:r>
    </w:p>
    <w:p w:rsidR="00B77CD8" w:rsidRPr="0068765D" w:rsidRDefault="00485C47" w:rsidP="0068765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B77CD8" w:rsidRPr="0068765D">
        <w:rPr>
          <w:rFonts w:ascii="Times New Roman" w:hAnsi="Times New Roman" w:cs="Times New Roman"/>
          <w:sz w:val="24"/>
          <w:szCs w:val="24"/>
        </w:rPr>
        <w:t>From the artifacts and the art present in the building, it is notable that the building was used for spiritual purposes because there are pieces of bones tucked in the sides and faces of spirits that people were said to worship in that era. Sculptures of ancestors rest on the central pillars of the building; a representation of how the Maori people held them with deep regard. Woven parts of the building lie on the exterior lie outside thus stating that women were not allowed into the religious space</w:t>
      </w:r>
      <w:r w:rsidR="0068765D" w:rsidRPr="0068765D">
        <w:rPr>
          <w:rFonts w:ascii="Times New Roman" w:hAnsi="Times New Roman" w:cs="Times New Roman"/>
          <w:sz w:val="24"/>
          <w:szCs w:val="24"/>
        </w:rPr>
        <w:t xml:space="preserve"> (Holm 5)</w:t>
      </w:r>
      <w:r w:rsidR="00B77CD8" w:rsidRPr="0068765D">
        <w:rPr>
          <w:rFonts w:ascii="Times New Roman" w:hAnsi="Times New Roman" w:cs="Times New Roman"/>
          <w:sz w:val="24"/>
          <w:szCs w:val="24"/>
        </w:rPr>
        <w:t xml:space="preserve">. One exciting piece about the art is that the writings in the part of the building were well-carved meaning that the crafters had European exposure. The building is a collection of history as many human interactions before, during and after colonialism are well illustrated. There is a long history of ownership and restoration of the building about the building but the important fact is that it still exists to show the transition of people and their culture through time. </w:t>
      </w:r>
    </w:p>
    <w:p w:rsidR="00B77CD8" w:rsidRPr="00485C47" w:rsidRDefault="00B77CD8" w:rsidP="0068765D">
      <w:pPr>
        <w:spacing w:after="0" w:line="480" w:lineRule="auto"/>
        <w:contextualSpacing/>
        <w:rPr>
          <w:rFonts w:ascii="Times New Roman" w:hAnsi="Times New Roman" w:cs="Times New Roman"/>
          <w:b/>
          <w:sz w:val="24"/>
          <w:szCs w:val="24"/>
        </w:rPr>
      </w:pPr>
      <w:r w:rsidRPr="00485C47">
        <w:rPr>
          <w:rFonts w:ascii="Times New Roman" w:hAnsi="Times New Roman" w:cs="Times New Roman"/>
          <w:b/>
          <w:sz w:val="24"/>
          <w:szCs w:val="24"/>
        </w:rPr>
        <w:t>Comparison</w:t>
      </w:r>
    </w:p>
    <w:p w:rsidR="00B77CD8" w:rsidRPr="0068765D" w:rsidRDefault="00485C47" w:rsidP="0068765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B77CD8" w:rsidRPr="0068765D">
        <w:rPr>
          <w:rFonts w:ascii="Times New Roman" w:hAnsi="Times New Roman" w:cs="Times New Roman"/>
          <w:sz w:val="24"/>
          <w:szCs w:val="24"/>
        </w:rPr>
        <w:t>Both buildings were used for spiritual purposes and they hold the native's symbols and faces of the named communities traditional gods. The floor of the Te Hau ki Turanga house is rectangle while the floor of the korambo is a triangle in shape</w:t>
      </w:r>
      <w:r w:rsidR="0068765D" w:rsidRPr="0068765D">
        <w:rPr>
          <w:rFonts w:ascii="Times New Roman" w:hAnsi="Times New Roman" w:cs="Times New Roman"/>
          <w:sz w:val="24"/>
          <w:szCs w:val="24"/>
        </w:rPr>
        <w:t xml:space="preserve"> (Ingold 13)</w:t>
      </w:r>
      <w:r w:rsidR="00B77CD8" w:rsidRPr="0068765D">
        <w:rPr>
          <w:rFonts w:ascii="Times New Roman" w:hAnsi="Times New Roman" w:cs="Times New Roman"/>
          <w:sz w:val="24"/>
          <w:szCs w:val="24"/>
        </w:rPr>
        <w:t xml:space="preserve">. Coconut leaves cover the roofs the building but they differ in the shape in which they are arranged; in the korambo, the roof takes the triangular shape of the building while in Te Hau ki Turanga the roof is rectangular in shape slanting in from any side. Te Hau ki Turanga is a mixture of different cultures and crafts but korambo takes an original authentic appearance. There are Christianity beliefs in the craft-drawn on Te Hau ki Turanga walls and artifacts but the korambo houses have not gotten compromised or diluted. </w:t>
      </w:r>
    </w:p>
    <w:p w:rsidR="00485C47" w:rsidRDefault="00485C47" w:rsidP="0068765D">
      <w:pPr>
        <w:spacing w:after="0" w:line="480" w:lineRule="auto"/>
        <w:contextualSpacing/>
        <w:rPr>
          <w:rFonts w:ascii="Times New Roman" w:hAnsi="Times New Roman" w:cs="Times New Roman"/>
          <w:sz w:val="24"/>
          <w:szCs w:val="24"/>
        </w:rPr>
      </w:pPr>
    </w:p>
    <w:p w:rsidR="00485C47" w:rsidRDefault="00485C47" w:rsidP="0068765D">
      <w:pPr>
        <w:spacing w:after="0" w:line="480" w:lineRule="auto"/>
        <w:contextualSpacing/>
        <w:rPr>
          <w:rFonts w:ascii="Times New Roman" w:hAnsi="Times New Roman" w:cs="Times New Roman"/>
          <w:sz w:val="24"/>
          <w:szCs w:val="24"/>
        </w:rPr>
      </w:pPr>
    </w:p>
    <w:p w:rsidR="00485C47" w:rsidRDefault="00485C47" w:rsidP="0068765D">
      <w:pPr>
        <w:spacing w:after="0" w:line="480" w:lineRule="auto"/>
        <w:contextualSpacing/>
        <w:rPr>
          <w:rFonts w:ascii="Times New Roman" w:hAnsi="Times New Roman" w:cs="Times New Roman"/>
          <w:sz w:val="24"/>
          <w:szCs w:val="24"/>
        </w:rPr>
      </w:pPr>
    </w:p>
    <w:p w:rsidR="00485C47" w:rsidRDefault="00485C47" w:rsidP="0068765D">
      <w:pPr>
        <w:spacing w:after="0" w:line="480" w:lineRule="auto"/>
        <w:contextualSpacing/>
        <w:rPr>
          <w:rFonts w:ascii="Times New Roman" w:hAnsi="Times New Roman" w:cs="Times New Roman"/>
          <w:sz w:val="24"/>
          <w:szCs w:val="24"/>
        </w:rPr>
      </w:pPr>
    </w:p>
    <w:p w:rsidR="00CD19BF" w:rsidRPr="0068765D" w:rsidRDefault="0068765D" w:rsidP="00485C47">
      <w:pPr>
        <w:spacing w:after="0" w:line="480" w:lineRule="auto"/>
        <w:contextualSpacing/>
        <w:jc w:val="center"/>
        <w:rPr>
          <w:rFonts w:ascii="Times New Roman" w:hAnsi="Times New Roman" w:cs="Times New Roman"/>
          <w:sz w:val="24"/>
          <w:szCs w:val="24"/>
        </w:rPr>
      </w:pPr>
      <w:r w:rsidRPr="0068765D">
        <w:rPr>
          <w:rFonts w:ascii="Times New Roman" w:hAnsi="Times New Roman" w:cs="Times New Roman"/>
          <w:sz w:val="24"/>
          <w:szCs w:val="24"/>
        </w:rPr>
        <w:t xml:space="preserve">Works </w:t>
      </w:r>
      <w:r w:rsidR="00485C47" w:rsidRPr="0068765D">
        <w:rPr>
          <w:rFonts w:ascii="Times New Roman" w:hAnsi="Times New Roman" w:cs="Times New Roman"/>
          <w:sz w:val="24"/>
          <w:szCs w:val="24"/>
        </w:rPr>
        <w:t>Cited</w:t>
      </w:r>
    </w:p>
    <w:p w:rsidR="0068765D" w:rsidRPr="0068765D" w:rsidRDefault="0068765D" w:rsidP="0068765D">
      <w:pPr>
        <w:spacing w:after="0" w:line="480" w:lineRule="auto"/>
        <w:contextualSpacing/>
        <w:rPr>
          <w:rFonts w:ascii="Times New Roman" w:hAnsi="Times New Roman" w:cs="Times New Roman"/>
          <w:sz w:val="24"/>
          <w:szCs w:val="24"/>
        </w:rPr>
      </w:pPr>
      <w:r w:rsidRPr="0068765D">
        <w:rPr>
          <w:rFonts w:ascii="Times New Roman" w:hAnsi="Times New Roman" w:cs="Times New Roman"/>
          <w:sz w:val="24"/>
          <w:szCs w:val="24"/>
        </w:rPr>
        <w:t>Hauser, Arnold. The Philosophy of Art History (Routledge Revivals). Routledge, 2018.</w:t>
      </w:r>
    </w:p>
    <w:p w:rsidR="00485C47" w:rsidRDefault="0068765D" w:rsidP="00485C47">
      <w:pPr>
        <w:spacing w:after="0" w:line="480" w:lineRule="auto"/>
        <w:contextualSpacing/>
        <w:rPr>
          <w:rFonts w:ascii="Times New Roman" w:hAnsi="Times New Roman" w:cs="Times New Roman"/>
          <w:sz w:val="24"/>
          <w:szCs w:val="24"/>
        </w:rPr>
      </w:pPr>
      <w:r w:rsidRPr="0068765D">
        <w:rPr>
          <w:rFonts w:ascii="Times New Roman" w:hAnsi="Times New Roman" w:cs="Times New Roman"/>
          <w:sz w:val="24"/>
          <w:szCs w:val="24"/>
        </w:rPr>
        <w:t xml:space="preserve">Holm, Bill. Northwest Coast Indian art: an analysis of form. University of Washington Press, </w:t>
      </w:r>
      <w:r w:rsidR="00485C47">
        <w:rPr>
          <w:rFonts w:ascii="Times New Roman" w:hAnsi="Times New Roman" w:cs="Times New Roman"/>
          <w:sz w:val="24"/>
          <w:szCs w:val="24"/>
        </w:rPr>
        <w:tab/>
      </w:r>
      <w:r w:rsidRPr="0068765D">
        <w:rPr>
          <w:rFonts w:ascii="Times New Roman" w:hAnsi="Times New Roman" w:cs="Times New Roman"/>
          <w:sz w:val="24"/>
          <w:szCs w:val="24"/>
        </w:rPr>
        <w:t>2017.</w:t>
      </w:r>
      <w:r w:rsidR="00485C47" w:rsidRPr="00485C47">
        <w:rPr>
          <w:rFonts w:ascii="Times New Roman" w:hAnsi="Times New Roman" w:cs="Times New Roman"/>
          <w:sz w:val="24"/>
          <w:szCs w:val="24"/>
        </w:rPr>
        <w:t xml:space="preserve"> </w:t>
      </w:r>
    </w:p>
    <w:p w:rsidR="00485C47" w:rsidRPr="0068765D" w:rsidRDefault="00485C47" w:rsidP="00485C47">
      <w:pPr>
        <w:spacing w:after="0" w:line="480" w:lineRule="auto"/>
        <w:contextualSpacing/>
        <w:rPr>
          <w:rFonts w:ascii="Times New Roman" w:hAnsi="Times New Roman" w:cs="Times New Roman"/>
          <w:sz w:val="24"/>
          <w:szCs w:val="24"/>
        </w:rPr>
      </w:pPr>
      <w:r w:rsidRPr="0068765D">
        <w:rPr>
          <w:rFonts w:ascii="Times New Roman" w:hAnsi="Times New Roman" w:cs="Times New Roman"/>
          <w:sz w:val="24"/>
          <w:szCs w:val="24"/>
        </w:rPr>
        <w:t>Ingold, Tim. Lines: a brief history. Routledge, 2016.</w:t>
      </w:r>
    </w:p>
    <w:p w:rsidR="0068765D" w:rsidRPr="0068765D" w:rsidRDefault="0068765D" w:rsidP="0068765D">
      <w:pPr>
        <w:spacing w:after="0" w:line="480" w:lineRule="auto"/>
        <w:contextualSpacing/>
        <w:rPr>
          <w:rFonts w:ascii="Times New Roman" w:hAnsi="Times New Roman" w:cs="Times New Roman"/>
          <w:sz w:val="24"/>
          <w:szCs w:val="24"/>
        </w:rPr>
      </w:pPr>
    </w:p>
    <w:sectPr w:rsidR="0068765D" w:rsidRPr="0068765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2B0C" w:rsidRDefault="003E2B0C" w:rsidP="00485C47">
      <w:pPr>
        <w:spacing w:after="0" w:line="240" w:lineRule="auto"/>
      </w:pPr>
      <w:r>
        <w:separator/>
      </w:r>
    </w:p>
  </w:endnote>
  <w:endnote w:type="continuationSeparator" w:id="0">
    <w:p w:rsidR="003E2B0C" w:rsidRDefault="003E2B0C" w:rsidP="00485C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2B0C" w:rsidRDefault="003E2B0C" w:rsidP="00485C47">
      <w:pPr>
        <w:spacing w:after="0" w:line="240" w:lineRule="auto"/>
      </w:pPr>
      <w:r>
        <w:separator/>
      </w:r>
    </w:p>
  </w:footnote>
  <w:footnote w:type="continuationSeparator" w:id="0">
    <w:p w:rsidR="003E2B0C" w:rsidRDefault="003E2B0C" w:rsidP="00485C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5C47" w:rsidRPr="00485C47" w:rsidRDefault="00485C47" w:rsidP="00485C47">
    <w:pPr>
      <w:pStyle w:val="Header"/>
      <w:jc w:val="right"/>
      <w:rPr>
        <w:rFonts w:ascii="Times New Roman" w:hAnsi="Times New Roman" w:cs="Times New Roman"/>
        <w:sz w:val="24"/>
        <w:szCs w:val="24"/>
      </w:rPr>
    </w:pPr>
    <w:r w:rsidRPr="00485C47">
      <w:rPr>
        <w:rFonts w:ascii="Times New Roman" w:hAnsi="Times New Roman" w:cs="Times New Roman"/>
        <w:sz w:val="24"/>
        <w:szCs w:val="24"/>
      </w:rPr>
      <w:t xml:space="preserve">Surname </w:t>
    </w:r>
    <w:sdt>
      <w:sdtPr>
        <w:rPr>
          <w:rFonts w:ascii="Times New Roman" w:hAnsi="Times New Roman" w:cs="Times New Roman"/>
          <w:sz w:val="24"/>
          <w:szCs w:val="24"/>
        </w:rPr>
        <w:id w:val="1449577122"/>
        <w:docPartObj>
          <w:docPartGallery w:val="Page Numbers (Top of Page)"/>
          <w:docPartUnique/>
        </w:docPartObj>
      </w:sdtPr>
      <w:sdtEndPr>
        <w:rPr>
          <w:noProof/>
        </w:rPr>
      </w:sdtEndPr>
      <w:sdtContent>
        <w:r w:rsidRPr="00485C47">
          <w:rPr>
            <w:rFonts w:ascii="Times New Roman" w:hAnsi="Times New Roman" w:cs="Times New Roman"/>
            <w:sz w:val="24"/>
            <w:szCs w:val="24"/>
          </w:rPr>
          <w:fldChar w:fldCharType="begin"/>
        </w:r>
        <w:r w:rsidRPr="00485C47">
          <w:rPr>
            <w:rFonts w:ascii="Times New Roman" w:hAnsi="Times New Roman" w:cs="Times New Roman"/>
            <w:sz w:val="24"/>
            <w:szCs w:val="24"/>
          </w:rPr>
          <w:instrText xml:space="preserve"> PAGE   \* MERGEFORMAT </w:instrText>
        </w:r>
        <w:r w:rsidRPr="00485C47">
          <w:rPr>
            <w:rFonts w:ascii="Times New Roman" w:hAnsi="Times New Roman" w:cs="Times New Roman"/>
            <w:sz w:val="24"/>
            <w:szCs w:val="24"/>
          </w:rPr>
          <w:fldChar w:fldCharType="separate"/>
        </w:r>
        <w:r w:rsidR="003E2B0C">
          <w:rPr>
            <w:rFonts w:ascii="Times New Roman" w:hAnsi="Times New Roman" w:cs="Times New Roman"/>
            <w:noProof/>
            <w:sz w:val="24"/>
            <w:szCs w:val="24"/>
          </w:rPr>
          <w:t>1</w:t>
        </w:r>
        <w:r w:rsidRPr="00485C4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AGJTQ0NzEyNTM2MDAyUdpeDU4uLM/DyQAsNaAIDOWaksAAAA"/>
  </w:docVars>
  <w:rsids>
    <w:rsidRoot w:val="006C28F0"/>
    <w:rsid w:val="0002292F"/>
    <w:rsid w:val="00087D9A"/>
    <w:rsid w:val="000A27C4"/>
    <w:rsid w:val="00141861"/>
    <w:rsid w:val="00243ED1"/>
    <w:rsid w:val="00272B0B"/>
    <w:rsid w:val="003A0251"/>
    <w:rsid w:val="003E2B0C"/>
    <w:rsid w:val="00462C81"/>
    <w:rsid w:val="004756D9"/>
    <w:rsid w:val="00481AE7"/>
    <w:rsid w:val="00485C47"/>
    <w:rsid w:val="005701C4"/>
    <w:rsid w:val="00621B19"/>
    <w:rsid w:val="006247B7"/>
    <w:rsid w:val="0068765D"/>
    <w:rsid w:val="006C28F0"/>
    <w:rsid w:val="006E6E3D"/>
    <w:rsid w:val="00755812"/>
    <w:rsid w:val="00890EFA"/>
    <w:rsid w:val="008D54B1"/>
    <w:rsid w:val="00A41193"/>
    <w:rsid w:val="00B52FB8"/>
    <w:rsid w:val="00B77511"/>
    <w:rsid w:val="00B77CD8"/>
    <w:rsid w:val="00CD19BF"/>
    <w:rsid w:val="00DB4034"/>
    <w:rsid w:val="00DF6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C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5C47"/>
  </w:style>
  <w:style w:type="paragraph" w:styleId="Footer">
    <w:name w:val="footer"/>
    <w:basedOn w:val="Normal"/>
    <w:link w:val="FooterChar"/>
    <w:uiPriority w:val="99"/>
    <w:unhideWhenUsed/>
    <w:rsid w:val="00485C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5C4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C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5C47"/>
  </w:style>
  <w:style w:type="paragraph" w:styleId="Footer">
    <w:name w:val="footer"/>
    <w:basedOn w:val="Normal"/>
    <w:link w:val="FooterChar"/>
    <w:uiPriority w:val="99"/>
    <w:unhideWhenUsed/>
    <w:rsid w:val="00485C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5C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1426</Words>
  <Characters>8129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CHECHE</dc:creator>
  <cp:lastModifiedBy>Simon</cp:lastModifiedBy>
  <cp:revision>2</cp:revision>
  <dcterms:created xsi:type="dcterms:W3CDTF">2019-05-03T02:46:00Z</dcterms:created>
  <dcterms:modified xsi:type="dcterms:W3CDTF">2019-05-03T02:46:00Z</dcterms:modified>
</cp:coreProperties>
</file>